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61C5C28" w14:textId="77777777" w:rsidR="00A27F31" w:rsidRDefault="00A27F31" w:rsidP="00A27F31">
      <w:pPr>
        <w:pStyle w:val="Default"/>
      </w:pPr>
    </w:p>
    <w:p w14:paraId="19084A4B" w14:textId="77777777" w:rsidR="00A27F31" w:rsidRDefault="00A27F31" w:rsidP="00A27F31">
      <w:pPr>
        <w:pStyle w:val="Default"/>
        <w:rPr>
          <w:color w:val="auto"/>
        </w:rPr>
      </w:pPr>
    </w:p>
    <w:p w14:paraId="6E16D7F7" w14:textId="77777777" w:rsidR="00A27F31" w:rsidRPr="00C4061E" w:rsidRDefault="00A27F31" w:rsidP="00A27F31">
      <w:pPr>
        <w:pStyle w:val="Default"/>
        <w:rPr>
          <w:color w:val="auto"/>
          <w:sz w:val="22"/>
          <w:szCs w:val="22"/>
        </w:rPr>
      </w:pPr>
      <w:r w:rsidRPr="00C4061E">
        <w:rPr>
          <w:color w:val="auto"/>
          <w:sz w:val="22"/>
          <w:szCs w:val="22"/>
        </w:rPr>
        <w:t xml:space="preserve">We are excited to announce that psychological assessment process offered by the Candidacy Office is </w:t>
      </w:r>
      <w:r w:rsidR="00C4061E">
        <w:rPr>
          <w:color w:val="auto"/>
          <w:sz w:val="22"/>
          <w:szCs w:val="22"/>
        </w:rPr>
        <w:t>now</w:t>
      </w:r>
      <w:r w:rsidRPr="00C4061E">
        <w:rPr>
          <w:color w:val="auto"/>
          <w:sz w:val="22"/>
          <w:szCs w:val="22"/>
        </w:rPr>
        <w:t xml:space="preserve"> completely online. All documents that were traditionally mailed to mentors in the assessment packet will be provided either through an online platform or as a form within UMCARES. </w:t>
      </w:r>
    </w:p>
    <w:p w14:paraId="7D680BD3" w14:textId="77777777" w:rsidR="00A27F31" w:rsidRPr="00C4061E" w:rsidRDefault="00A27F31" w:rsidP="00A27F31">
      <w:pPr>
        <w:pStyle w:val="Default"/>
        <w:rPr>
          <w:color w:val="auto"/>
          <w:sz w:val="22"/>
          <w:szCs w:val="22"/>
        </w:rPr>
      </w:pPr>
    </w:p>
    <w:p w14:paraId="1B9A897A" w14:textId="77777777" w:rsidR="001E09FE" w:rsidRPr="00C4061E" w:rsidRDefault="00A27F31" w:rsidP="00A27F31">
      <w:pPr>
        <w:pStyle w:val="Default"/>
        <w:rPr>
          <w:color w:val="auto"/>
          <w:sz w:val="22"/>
          <w:szCs w:val="22"/>
        </w:rPr>
      </w:pPr>
      <w:r w:rsidRPr="00C4061E">
        <w:rPr>
          <w:color w:val="auto"/>
          <w:sz w:val="22"/>
          <w:szCs w:val="22"/>
        </w:rPr>
        <w:t xml:space="preserve">Candidates who are currently completing their psychological assessments using the paper copy of the Minnesota Multiphasic Personality Inventory-2© (MMPI-2), Monitor’s Agreement, Incomplete Sentences Blank, and Testing Situation Report, may continue to use the paper assessment tools. </w:t>
      </w:r>
      <w:r w:rsidR="00C4061E">
        <w:rPr>
          <w:color w:val="auto"/>
          <w:sz w:val="22"/>
          <w:szCs w:val="22"/>
        </w:rPr>
        <w:t>However</w:t>
      </w:r>
      <w:r w:rsidRPr="00C4061E">
        <w:rPr>
          <w:color w:val="auto"/>
          <w:sz w:val="22"/>
          <w:szCs w:val="22"/>
        </w:rPr>
        <w:t>, all new requests for assessment packets will be provided digitally.</w:t>
      </w:r>
    </w:p>
    <w:p w14:paraId="1298CF7C" w14:textId="77777777" w:rsidR="00A27F31" w:rsidRPr="00C4061E" w:rsidRDefault="00A27F31" w:rsidP="00A27F31">
      <w:pPr>
        <w:pStyle w:val="Default"/>
        <w:rPr>
          <w:color w:val="auto"/>
          <w:sz w:val="22"/>
          <w:szCs w:val="22"/>
        </w:rPr>
      </w:pPr>
    </w:p>
    <w:p w14:paraId="0B5C8A70" w14:textId="77777777" w:rsidR="00A27F31" w:rsidRPr="00A27F31" w:rsidRDefault="00A27F31" w:rsidP="00A27F31">
      <w:pPr>
        <w:autoSpaceDE w:val="0"/>
        <w:autoSpaceDN w:val="0"/>
        <w:adjustRightInd w:val="0"/>
        <w:spacing w:after="0" w:line="240" w:lineRule="auto"/>
        <w:rPr>
          <w:rFonts w:ascii="Arial" w:hAnsi="Arial" w:cs="Arial"/>
          <w:color w:val="000000"/>
        </w:rPr>
      </w:pPr>
    </w:p>
    <w:p w14:paraId="78379B9D" w14:textId="77777777" w:rsidR="00A27F31" w:rsidRPr="00A27F31" w:rsidRDefault="00A27F31" w:rsidP="00A27F31">
      <w:pPr>
        <w:autoSpaceDE w:val="0"/>
        <w:autoSpaceDN w:val="0"/>
        <w:adjustRightInd w:val="0"/>
        <w:spacing w:after="0" w:line="240" w:lineRule="auto"/>
        <w:rPr>
          <w:rFonts w:ascii="Arial" w:hAnsi="Arial" w:cs="Arial"/>
        </w:rPr>
      </w:pPr>
    </w:p>
    <w:p w14:paraId="0859C755" w14:textId="77777777" w:rsidR="00A27F31" w:rsidRDefault="00A27F31" w:rsidP="00A27F31">
      <w:pPr>
        <w:autoSpaceDE w:val="0"/>
        <w:autoSpaceDN w:val="0"/>
        <w:adjustRightInd w:val="0"/>
        <w:spacing w:after="0" w:line="240" w:lineRule="auto"/>
        <w:rPr>
          <w:rFonts w:ascii="Arial" w:hAnsi="Arial" w:cs="Arial"/>
          <w:color w:val="365F91"/>
          <w:sz w:val="28"/>
        </w:rPr>
      </w:pPr>
      <w:r w:rsidRPr="00A27F31">
        <w:rPr>
          <w:rFonts w:ascii="Arial" w:hAnsi="Arial" w:cs="Arial"/>
          <w:color w:val="365F91"/>
          <w:sz w:val="28"/>
        </w:rPr>
        <w:t xml:space="preserve">How it will work… </w:t>
      </w:r>
    </w:p>
    <w:p w14:paraId="7740AD91" w14:textId="77777777" w:rsidR="00C4061E" w:rsidRPr="00A27F31" w:rsidRDefault="00C4061E" w:rsidP="00A27F31">
      <w:pPr>
        <w:autoSpaceDE w:val="0"/>
        <w:autoSpaceDN w:val="0"/>
        <w:adjustRightInd w:val="0"/>
        <w:spacing w:after="0" w:line="240" w:lineRule="auto"/>
        <w:rPr>
          <w:rFonts w:ascii="Arial" w:hAnsi="Arial" w:cs="Arial"/>
          <w:color w:val="365F91"/>
          <w:sz w:val="28"/>
        </w:rPr>
      </w:pPr>
    </w:p>
    <w:p w14:paraId="074F7B88" w14:textId="77777777" w:rsidR="00A27F31" w:rsidRPr="00C4061E" w:rsidRDefault="00A27F31" w:rsidP="00A27F31">
      <w:pPr>
        <w:autoSpaceDE w:val="0"/>
        <w:autoSpaceDN w:val="0"/>
        <w:adjustRightInd w:val="0"/>
        <w:spacing w:after="0" w:line="240" w:lineRule="auto"/>
        <w:rPr>
          <w:rFonts w:ascii="Arial" w:hAnsi="Arial" w:cs="Arial"/>
          <w:color w:val="000000"/>
        </w:rPr>
      </w:pPr>
      <w:r w:rsidRPr="00A27F31">
        <w:rPr>
          <w:rFonts w:ascii="Arial" w:hAnsi="Arial" w:cs="Arial"/>
          <w:color w:val="000000"/>
        </w:rPr>
        <w:t xml:space="preserve">When mentors request an assessment packet, the Candidacy Office will no longer mail a packet to the mentor through the US Postal Service. Instead mentors will receive an email from the candidacy office with the instructions and access codes for completing the psychological assessment materials. </w:t>
      </w:r>
    </w:p>
    <w:p w14:paraId="0F42BA98" w14:textId="77777777" w:rsidR="00C4061E" w:rsidRPr="00C4061E" w:rsidRDefault="00C4061E" w:rsidP="00A27F31">
      <w:pPr>
        <w:autoSpaceDE w:val="0"/>
        <w:autoSpaceDN w:val="0"/>
        <w:adjustRightInd w:val="0"/>
        <w:spacing w:after="0" w:line="240" w:lineRule="auto"/>
        <w:rPr>
          <w:rFonts w:ascii="Arial" w:hAnsi="Arial" w:cs="Arial"/>
          <w:color w:val="000000"/>
        </w:rPr>
      </w:pPr>
    </w:p>
    <w:p w14:paraId="0DFD16D0" w14:textId="773B2306" w:rsidR="00C4061E" w:rsidRPr="00C4061E" w:rsidRDefault="00C4061E" w:rsidP="00C4061E">
      <w:pPr>
        <w:pStyle w:val="Default"/>
        <w:rPr>
          <w:color w:val="auto"/>
          <w:sz w:val="22"/>
          <w:szCs w:val="22"/>
        </w:rPr>
      </w:pPr>
      <w:r w:rsidRPr="00C4061E">
        <w:rPr>
          <w:sz w:val="22"/>
          <w:szCs w:val="22"/>
        </w:rPr>
        <w:t>The Incomplete Sentences Blank, Monitor’s Agreement, and Testing Situation Report will be forms presented in the Psychological Assessment Track steps within UMCARES. These steps will be added after the Request Assessment Materials step and will be able to be viewed by the Ministerial Assessment Specialist selected.</w:t>
      </w:r>
      <w:r w:rsidR="00C546FA">
        <w:rPr>
          <w:sz w:val="22"/>
          <w:szCs w:val="22"/>
        </w:rPr>
        <w:t xml:space="preserve"> The instructions guide for the assessment will still be downloaded from the Request Assessment Materials step within UMCARES. The instructions have been updated for the digital conversion.</w:t>
      </w:r>
      <w:bookmarkStart w:id="0" w:name="_GoBack"/>
      <w:bookmarkEnd w:id="0"/>
    </w:p>
    <w:p w14:paraId="4160E8E1" w14:textId="77777777" w:rsidR="00A27F31" w:rsidRPr="00C4061E" w:rsidRDefault="00A27F31" w:rsidP="00A27F31">
      <w:pPr>
        <w:autoSpaceDE w:val="0"/>
        <w:autoSpaceDN w:val="0"/>
        <w:adjustRightInd w:val="0"/>
        <w:spacing w:after="0" w:line="240" w:lineRule="auto"/>
        <w:rPr>
          <w:rFonts w:ascii="Arial" w:hAnsi="Arial" w:cs="Arial"/>
          <w:color w:val="000000"/>
        </w:rPr>
      </w:pPr>
    </w:p>
    <w:p w14:paraId="3DD2C5DF" w14:textId="77777777" w:rsidR="00A27F31" w:rsidRPr="00C4061E" w:rsidRDefault="00A27F31" w:rsidP="00A27F31">
      <w:pPr>
        <w:autoSpaceDE w:val="0"/>
        <w:autoSpaceDN w:val="0"/>
        <w:adjustRightInd w:val="0"/>
        <w:spacing w:after="0" w:line="240" w:lineRule="auto"/>
        <w:rPr>
          <w:rFonts w:ascii="Arial" w:hAnsi="Arial" w:cs="Arial"/>
          <w:color w:val="000000"/>
        </w:rPr>
      </w:pPr>
      <w:r w:rsidRPr="00C4061E">
        <w:rPr>
          <w:rFonts w:ascii="Arial" w:hAnsi="Arial" w:cs="Arial"/>
          <w:color w:val="000000"/>
        </w:rPr>
        <w:t>Once the email is sent to the mentor, the Monitor’s Agreement step within UMCARES will unlock for the Monitor/Proctor to complete. It is recommended that monitors wait until they day of the assessment to complete the Monitor’s Agreement. Once the Monitor’s Agreement is submitted UMCARES will unlock the Incomplete Sentences Blank and notify the candidate to complete this step. The assessment is still intended to be completed in the following order, MMPI-2, Incomplete Sentences Blank, and then the 16PF.</w:t>
      </w:r>
    </w:p>
    <w:p w14:paraId="59FDD673" w14:textId="77777777" w:rsidR="00A27F31" w:rsidRPr="00A27F31" w:rsidRDefault="00A27F31" w:rsidP="00A27F31">
      <w:pPr>
        <w:autoSpaceDE w:val="0"/>
        <w:autoSpaceDN w:val="0"/>
        <w:adjustRightInd w:val="0"/>
        <w:spacing w:after="0" w:line="240" w:lineRule="auto"/>
        <w:rPr>
          <w:rFonts w:ascii="Arial" w:hAnsi="Arial" w:cs="Arial"/>
          <w:color w:val="000000"/>
        </w:rPr>
      </w:pPr>
    </w:p>
    <w:p w14:paraId="7A18DCD4" w14:textId="77777777" w:rsidR="00A27F31" w:rsidRPr="00C4061E" w:rsidRDefault="00A27F31" w:rsidP="00A27F31">
      <w:pPr>
        <w:autoSpaceDE w:val="0"/>
        <w:autoSpaceDN w:val="0"/>
        <w:adjustRightInd w:val="0"/>
        <w:spacing w:after="0" w:line="240" w:lineRule="auto"/>
        <w:rPr>
          <w:rFonts w:ascii="Arial" w:hAnsi="Arial" w:cs="Arial"/>
          <w:color w:val="000000"/>
        </w:rPr>
      </w:pPr>
      <w:r w:rsidRPr="00A27F31">
        <w:rPr>
          <w:rFonts w:ascii="Arial" w:hAnsi="Arial" w:cs="Arial"/>
          <w:color w:val="000000"/>
        </w:rPr>
        <w:t xml:space="preserve">The MMPI-2 will now be offered online through Pearson’s online platform Q-Global©. Mentors will receive an access link and session code in their email that allows candidates to access the MMPI-2. </w:t>
      </w:r>
      <w:r w:rsidR="00C4061E" w:rsidRPr="00C4061E">
        <w:rPr>
          <w:rFonts w:ascii="Arial" w:hAnsi="Arial" w:cs="Arial"/>
          <w:color w:val="000000"/>
        </w:rPr>
        <w:t xml:space="preserve">The candidate will follow the link and self-register their information for the assessment. It is strongly encouraged that the candidates enter their email address. If they lose internet connection or need to stop working on the MMPI-2 for an unexpected reason this will allow them to follow a link in their email to continue working through the assessment without starting over. </w:t>
      </w:r>
      <w:r w:rsidRPr="00A27F31">
        <w:rPr>
          <w:rFonts w:ascii="Arial" w:hAnsi="Arial" w:cs="Arial"/>
          <w:color w:val="000000"/>
        </w:rPr>
        <w:t xml:space="preserve">Once the candidate has completed the MMPI-2 the candidacy office will receive an email notification </w:t>
      </w:r>
      <w:r w:rsidRPr="00C4061E">
        <w:rPr>
          <w:rFonts w:ascii="Arial" w:hAnsi="Arial" w:cs="Arial"/>
          <w:color w:val="000000"/>
        </w:rPr>
        <w:t>like</w:t>
      </w:r>
      <w:r w:rsidRPr="00A27F31">
        <w:rPr>
          <w:rFonts w:ascii="Arial" w:hAnsi="Arial" w:cs="Arial"/>
          <w:color w:val="000000"/>
        </w:rPr>
        <w:t xml:space="preserve"> the current 16 Personality Factor© (16PF) process. </w:t>
      </w:r>
    </w:p>
    <w:p w14:paraId="26DCB62A" w14:textId="77777777" w:rsidR="00C4061E" w:rsidRPr="00C4061E" w:rsidRDefault="00C4061E" w:rsidP="00A27F31">
      <w:pPr>
        <w:autoSpaceDE w:val="0"/>
        <w:autoSpaceDN w:val="0"/>
        <w:adjustRightInd w:val="0"/>
        <w:spacing w:after="0" w:line="240" w:lineRule="auto"/>
        <w:rPr>
          <w:rFonts w:ascii="Arial" w:hAnsi="Arial" w:cs="Arial"/>
          <w:color w:val="000000"/>
        </w:rPr>
      </w:pPr>
    </w:p>
    <w:p w14:paraId="7C453A8D" w14:textId="77777777" w:rsidR="00C4061E" w:rsidRPr="00C4061E" w:rsidRDefault="00C4061E" w:rsidP="00A27F31">
      <w:pPr>
        <w:autoSpaceDE w:val="0"/>
        <w:autoSpaceDN w:val="0"/>
        <w:adjustRightInd w:val="0"/>
        <w:spacing w:after="0" w:line="240" w:lineRule="auto"/>
        <w:rPr>
          <w:rFonts w:ascii="Arial" w:hAnsi="Arial" w:cs="Arial"/>
          <w:color w:val="000000"/>
        </w:rPr>
      </w:pPr>
      <w:r w:rsidRPr="00C4061E">
        <w:rPr>
          <w:rFonts w:ascii="Arial" w:hAnsi="Arial" w:cs="Arial"/>
          <w:color w:val="000000"/>
        </w:rPr>
        <w:t xml:space="preserve">The submission of the Testing Situation Report within UMCARES completes the task of the monitor. </w:t>
      </w:r>
    </w:p>
    <w:p w14:paraId="06E43680" w14:textId="77777777" w:rsidR="00A27F31" w:rsidRPr="00A27F31" w:rsidRDefault="00A27F31" w:rsidP="00A27F31">
      <w:pPr>
        <w:autoSpaceDE w:val="0"/>
        <w:autoSpaceDN w:val="0"/>
        <w:adjustRightInd w:val="0"/>
        <w:spacing w:after="0" w:line="240" w:lineRule="auto"/>
        <w:rPr>
          <w:rFonts w:ascii="Arial" w:hAnsi="Arial" w:cs="Arial"/>
          <w:color w:val="000000"/>
        </w:rPr>
      </w:pPr>
    </w:p>
    <w:sectPr w:rsidR="00A27F31" w:rsidRPr="00A27F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F31"/>
    <w:rsid w:val="001E09FE"/>
    <w:rsid w:val="004F06BA"/>
    <w:rsid w:val="00A27F31"/>
    <w:rsid w:val="00C4061E"/>
    <w:rsid w:val="00C546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C12DD3"/>
  <w15:chartTrackingRefBased/>
  <w15:docId w15:val="{D4E977A0-DDE3-47B2-BA1C-1952925BD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7F31"/>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420</Words>
  <Characters>2397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Ibarra-Scurr</dc:creator>
  <cp:keywords/>
  <dc:description/>
  <cp:lastModifiedBy>Sarah Ibarra-Scurr</cp:lastModifiedBy>
  <cp:revision>2</cp:revision>
  <dcterms:created xsi:type="dcterms:W3CDTF">2017-12-07T14:00:00Z</dcterms:created>
  <dcterms:modified xsi:type="dcterms:W3CDTF">2017-12-07T14:51:00Z</dcterms:modified>
</cp:coreProperties>
</file>